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7D336E">
        <w:trPr>
          <w:trHeight w:val="300"/>
        </w:trPr>
        <w:tc>
          <w:tcPr>
            <w:tcW w:w="9915" w:type="dxa"/>
            <w:shd w:val="clear" w:color="auto" w:fill="auto"/>
            <w:vAlign w:val="center"/>
          </w:tcPr>
          <w:p w:rsidR="007D336E" w:rsidRDefault="00B47EE2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A. RAČUN PRIHODA I RASHODA</w:t>
            </w:r>
          </w:p>
        </w:tc>
      </w:tr>
    </w:tbl>
    <w:p w:rsidR="007D336E" w:rsidRDefault="007D336E">
      <w:pPr>
        <w:spacing w:line="15" w:lineRule="exact"/>
      </w:pPr>
    </w:p>
    <w:p w:rsidR="007D336E" w:rsidRDefault="007D336E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7D336E">
        <w:trPr>
          <w:trHeight w:val="405"/>
        </w:trPr>
        <w:tc>
          <w:tcPr>
            <w:tcW w:w="9915" w:type="dxa"/>
            <w:shd w:val="clear" w:color="auto" w:fill="auto"/>
            <w:vAlign w:val="center"/>
          </w:tcPr>
          <w:p w:rsidR="007D336E" w:rsidRDefault="00B47EE2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A1. PRIHODI I RASHODI PREMA EKONOMSKOJ KLASIFIKACIJI</w:t>
            </w:r>
          </w:p>
        </w:tc>
      </w:tr>
    </w:tbl>
    <w:p w:rsidR="007D336E" w:rsidRDefault="007D336E">
      <w:pPr>
        <w:spacing w:line="15" w:lineRule="exact"/>
      </w:pPr>
    </w:p>
    <w:p w:rsidR="007D336E" w:rsidRDefault="007D336E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750"/>
        <w:gridCol w:w="1725"/>
        <w:gridCol w:w="1740"/>
        <w:gridCol w:w="1815"/>
      </w:tblGrid>
      <w:tr w:rsidR="007D336E">
        <w:trPr>
          <w:trHeight w:val="55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Razred/ skupina</w:t>
            </w:r>
          </w:p>
        </w:tc>
        <w:tc>
          <w:tcPr>
            <w:tcW w:w="3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 prihoda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Povećanje/smanjenje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Novi plan 2024.</w:t>
            </w:r>
          </w:p>
        </w:tc>
      </w:tr>
      <w:tr w:rsidR="007D336E">
        <w:trPr>
          <w:trHeight w:val="24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7D336E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7D336E">
        <w:trPr>
          <w:trHeight w:val="405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952.224,00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264.147,00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1.216.371,00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64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imovine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3.171,00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3.171,00</w:t>
            </w:r>
          </w:p>
        </w:tc>
      </w:tr>
      <w:tr w:rsidR="007D336E">
        <w:trPr>
          <w:trHeight w:val="42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upravnih i administrativnih pristojbi, pristojbi po posebnim</w:t>
            </w:r>
            <w:r>
              <w:rPr>
                <w:rStyle w:val="CharacterStyle10"/>
              </w:rPr>
              <w:t xml:space="preserve"> propisima i naknada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- 62,00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528,00</w:t>
            </w:r>
          </w:p>
        </w:tc>
      </w:tr>
      <w:tr w:rsidR="007D336E">
        <w:trPr>
          <w:trHeight w:val="405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 te pruženih usluga i prihodi od donacija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200,00</w:t>
            </w:r>
          </w:p>
        </w:tc>
      </w:tr>
      <w:tr w:rsidR="007D336E">
        <w:trPr>
          <w:trHeight w:val="42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110.210,00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11.890,00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122.100,00</w:t>
            </w:r>
          </w:p>
        </w:tc>
      </w:tr>
      <w:tr w:rsidR="007D336E">
        <w:trPr>
          <w:trHeight w:val="255"/>
        </w:trPr>
        <w:tc>
          <w:tcPr>
            <w:tcW w:w="9915" w:type="dxa"/>
            <w:gridSpan w:val="5"/>
            <w:shd w:val="clear" w:color="auto" w:fill="auto"/>
            <w:vAlign w:val="center"/>
          </w:tcPr>
          <w:p w:rsidR="007D336E" w:rsidRDefault="007D336E">
            <w:pPr>
              <w:pStyle w:val="ParagraphStyle1"/>
              <w:rPr>
                <w:rStyle w:val="CharacterStyle1"/>
              </w:rPr>
            </w:pPr>
          </w:p>
        </w:tc>
      </w:tr>
    </w:tbl>
    <w:p w:rsidR="007D336E" w:rsidRDefault="007D336E">
      <w:pPr>
        <w:spacing w:line="15" w:lineRule="exact"/>
      </w:pPr>
    </w:p>
    <w:p w:rsidR="007D336E" w:rsidRDefault="007D336E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750"/>
        <w:gridCol w:w="1725"/>
        <w:gridCol w:w="1740"/>
        <w:gridCol w:w="1815"/>
      </w:tblGrid>
      <w:tr w:rsidR="007D336E">
        <w:trPr>
          <w:trHeight w:val="55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Razred/ skupina</w:t>
            </w:r>
          </w:p>
        </w:tc>
        <w:tc>
          <w:tcPr>
            <w:tcW w:w="3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 rashoda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Povećanje/smanjenje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D336E" w:rsidRDefault="00B47EE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Novi plan 2024.</w:t>
            </w:r>
          </w:p>
        </w:tc>
      </w:tr>
      <w:tr w:rsidR="007D336E">
        <w:trPr>
          <w:trHeight w:val="24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7D336E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1.056.885,00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276.725,00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1.333.610,00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zaposlene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898.515,00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260.200,00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1.158.715,00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157.798,00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16.557,00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174.355,00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Financijski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- 20,00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31,00</w:t>
            </w:r>
          </w:p>
        </w:tc>
      </w:tr>
      <w:tr w:rsidR="007D336E">
        <w:trPr>
          <w:trHeight w:val="405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37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311,00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- 9,00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302,00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- 3,00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207,00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nefinancijske imovine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9.320,00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- 560,00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8.760,00</w:t>
            </w:r>
          </w:p>
        </w:tc>
      </w:tr>
      <w:tr w:rsidR="007D336E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proizvedene dugotrajne imovine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9.320,00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- 560,00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36E" w:rsidRDefault="00B47EE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8.760,00</w:t>
            </w:r>
          </w:p>
        </w:tc>
      </w:tr>
    </w:tbl>
    <w:p w:rsidR="007D336E" w:rsidRDefault="007D336E">
      <w:pPr>
        <w:spacing w:line="15" w:lineRule="exact"/>
      </w:pPr>
    </w:p>
    <w:sectPr w:rsidR="007D336E">
      <w:headerReference w:type="default" r:id="rId6"/>
      <w:footerReference w:type="default" r:id="rId7"/>
      <w:pgSz w:w="11908" w:h="16833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E2" w:rsidRDefault="00B47EE2">
      <w:r>
        <w:separator/>
      </w:r>
    </w:p>
  </w:endnote>
  <w:endnote w:type="continuationSeparator" w:id="0">
    <w:p w:rsidR="00B47EE2" w:rsidRDefault="00B4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6E" w:rsidRDefault="007D336E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E2" w:rsidRDefault="00B47EE2">
      <w:r>
        <w:separator/>
      </w:r>
    </w:p>
  </w:footnote>
  <w:footnote w:type="continuationSeparator" w:id="0">
    <w:p w:rsidR="00B47EE2" w:rsidRDefault="00B4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6E" w:rsidRDefault="007D336E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6E"/>
    <w:rsid w:val="007D336E"/>
    <w:rsid w:val="007E4AC8"/>
    <w:rsid w:val="00B4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30567-572E-459C-A968-03BBABA5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28" w:right="28"/>
      <w:jc w:val="center"/>
    </w:pPr>
  </w:style>
  <w:style w:type="paragraph" w:customStyle="1" w:styleId="ParagraphStyle1">
    <w:name w:val="ParagraphStyle1"/>
    <w:hidden/>
    <w:pPr>
      <w:spacing w:before="73" w:after="73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2024-10-31T09:07:00Z</dcterms:created>
  <dcterms:modified xsi:type="dcterms:W3CDTF">2024-10-31T09:07:00Z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