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2E1244">
        <w:trPr>
          <w:trHeight w:val="300"/>
        </w:trPr>
        <w:tc>
          <w:tcPr>
            <w:tcW w:w="9915" w:type="dxa"/>
            <w:shd w:val="clear" w:color="auto" w:fill="auto"/>
          </w:tcPr>
          <w:p w:rsidR="002E1244" w:rsidRDefault="000A0AC7">
            <w:pPr>
              <w:pStyle w:val="ParagraphStyle0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>II. POSEBNI DIO</w:t>
            </w:r>
          </w:p>
        </w:tc>
      </w:tr>
    </w:tbl>
    <w:p w:rsidR="002E1244" w:rsidRDefault="002E1244">
      <w:pPr>
        <w:spacing w:line="1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2E1244">
        <w:trPr>
          <w:trHeight w:val="300"/>
        </w:trPr>
        <w:tc>
          <w:tcPr>
            <w:tcW w:w="9915" w:type="dxa"/>
            <w:shd w:val="clear" w:color="auto" w:fill="auto"/>
          </w:tcPr>
          <w:p w:rsidR="002E1244" w:rsidRDefault="000A0AC7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PROGRAMSKA KLASIFIKACIJA</w:t>
            </w:r>
          </w:p>
        </w:tc>
      </w:tr>
    </w:tbl>
    <w:p w:rsidR="002E1244" w:rsidRDefault="002E1244">
      <w:pPr>
        <w:spacing w:line="1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30"/>
        <w:gridCol w:w="1395"/>
        <w:gridCol w:w="1395"/>
        <w:gridCol w:w="1395"/>
      </w:tblGrid>
      <w:tr w:rsidR="002E1244">
        <w:trPr>
          <w:trHeight w:val="55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Šifra</w:t>
            </w:r>
          </w:p>
        </w:tc>
        <w:tc>
          <w:tcPr>
            <w:tcW w:w="3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Povećanje / smanjenje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Novi plan 2025.</w:t>
            </w:r>
          </w:p>
        </w:tc>
      </w:tr>
      <w:tr w:rsidR="002E1244">
        <w:trPr>
          <w:trHeight w:val="2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PROGRAM    1207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RAZVOJ ODGOJNO-OBRAZOVNOG SUSTAVA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36.000,00</w:t>
            </w:r>
          </w:p>
        </w:tc>
      </w:tr>
      <w:tr w:rsidR="002E1244">
        <w:trPr>
          <w:trHeight w:val="60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Kapitalni projekt K1207 17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 xml:space="preserve">SUFINANCIRANJE OBAVEZNE ŠKOLSKE </w:t>
            </w:r>
            <w:r>
              <w:rPr>
                <w:rStyle w:val="CharacterStyle7"/>
              </w:rPr>
              <w:t>LEKTIRE U OSNOVNIM I SREDNJIM ŠKOLAMA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100,00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 xml:space="preserve">Rashodi za nabavu proizvedene dugotrajne </w:t>
            </w:r>
            <w:r>
              <w:rPr>
                <w:rStyle w:val="CharacterStyle13"/>
              </w:rPr>
              <w:t>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Tekući projekt T1207 41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SAJAM ZANIMANJA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Tekući projekt T1207 31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EU PROJEKTI - UČIMO ZAJEDNO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34.400,00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34.400,00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2.400,00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2.400,00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52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- ŽUPANIJSKI PRORAČUN - EU PROJEKTI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32.000,00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32.000,00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27.620,00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27.620,00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4.380,00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4.380,00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Tekući projekt T1207 20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SHEMA - VOĆE, POVRĆE I MLIJEKO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1.300,00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52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- ŽUPANIJSKI PRORAČUN - EU PROJEKTI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1.300,00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1.300,00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PROGRAM    7006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FINANCIRANJE OSNOVNOG ŠKOLSTVA PREMA MINIMALNOM STANDARDU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69.636,00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8.945,00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78.581,00</w:t>
            </w:r>
          </w:p>
        </w:tc>
      </w:tr>
      <w:tr w:rsidR="002E1244">
        <w:trPr>
          <w:trHeight w:val="60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Kapitalni projekt K7006 06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IZGRADNJA, REKONSTRUKCIJA I OPREMANJE OBJEKATA OSNOVNOG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1.500,00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46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 - DECENTRALIZACIJA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1.500,00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1.500,00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Aktivnost A7006 04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 xml:space="preserve">FINANCIRANJE OPĆIH </w:t>
            </w:r>
            <w:r>
              <w:rPr>
                <w:rStyle w:val="CharacterStyle7"/>
              </w:rPr>
              <w:t>TROŠKOVA OSNOVNOG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21.444,00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21.444,00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46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 - DECENTRALIZACIJA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21.444,00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21.444,00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21.444,00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21.444,00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21.403,00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21.403,00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Financijski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40,00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37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lastRenderedPageBreak/>
              <w:t>Aktivnost A7006 05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FINANCIRANJE STVARNIH TROŠKOVA OSNOVNOG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46.692,00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8.945,00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55.637,00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OPĆI </w:t>
            </w:r>
            <w:r>
              <w:rPr>
                <w:rStyle w:val="CharacterStyle10"/>
              </w:rPr>
              <w:t>PRIHODI I PRIMICI - ŽUPANIJSKI PRORAČUN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2.850,00</w:t>
            </w:r>
          </w:p>
        </w:tc>
      </w:tr>
    </w:tbl>
    <w:p w:rsidR="002E1244" w:rsidRDefault="002E1244">
      <w:pPr>
        <w:sectPr w:rsidR="002E1244">
          <w:headerReference w:type="default" r:id="rId6"/>
          <w:footerReference w:type="default" r:id="rId7"/>
          <w:pgSz w:w="11908" w:h="16833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30"/>
        <w:gridCol w:w="1395"/>
        <w:gridCol w:w="1395"/>
        <w:gridCol w:w="1395"/>
      </w:tblGrid>
      <w:tr w:rsidR="002E1244">
        <w:trPr>
          <w:trHeight w:val="55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lastRenderedPageBreak/>
              <w:t>Šifra</w:t>
            </w:r>
          </w:p>
        </w:tc>
        <w:tc>
          <w:tcPr>
            <w:tcW w:w="3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Povećanje / smanjenje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E1244" w:rsidRDefault="000A0AC7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Novi plan 2025.</w:t>
            </w:r>
          </w:p>
        </w:tc>
      </w:tr>
      <w:tr w:rsidR="002E1244">
        <w:trPr>
          <w:trHeight w:val="2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2.850,00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2.850,00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2.850,00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46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 - DECENTRALIZACIJA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43.842,00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8.945,00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52.787,00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43.842,00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8.945,00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52.787,00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43.842,00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8.945,00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52.787,00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PROGRAM    7011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FINANCIRANJE ŠKOLSTVA IZVAN ŽUPANIJSKOG PRORAČUNA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1.195.863,00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1.195.863,00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Aktivnost A7011 01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VLASTITI PRIHODI - OSNOVNO ŠKOLSTVO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1.195.863,00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1.195.863,00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VLASTITI PRIHODI - </w:t>
            </w:r>
            <w:r>
              <w:rPr>
                <w:rStyle w:val="CharacterStyle10"/>
              </w:rPr>
              <w:t>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4.043,00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4.043,00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3.331,00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3.331,00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3.030,00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- 300,00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2.730,00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Financijski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37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712,00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712,00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712,00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712,00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49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 - OSTALO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7.500,00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 xml:space="preserve">Rashodi </w:t>
            </w:r>
            <w:r>
              <w:rPr>
                <w:rStyle w:val="CharacterStyle13"/>
              </w:rPr>
              <w:t>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7.000,00</w:t>
            </w:r>
          </w:p>
        </w:tc>
      </w:tr>
      <w:tr w:rsidR="002E1244">
        <w:trPr>
          <w:trHeight w:val="40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7.000,00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54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POMOĆI - </w:t>
            </w:r>
            <w:r>
              <w:rPr>
                <w:rStyle w:val="CharacterStyle10"/>
              </w:rPr>
              <w:t>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1.184.120,00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1.184.120,00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1.184.120,00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1.184.120,00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1.109.010,00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1.109.010,00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74.900,00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74.900,00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38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donacije, kazne, naknade šteta i kapitalne</w:t>
            </w:r>
            <w:r>
              <w:rPr>
                <w:rStyle w:val="CharacterStyle13"/>
              </w:rPr>
              <w:t xml:space="preserve"> pomoći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210,00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Izvor financiranja   62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</w:tr>
      <w:tr w:rsidR="002E1244">
        <w:trPr>
          <w:trHeight w:val="3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</w:tr>
      <w:tr w:rsidR="002E1244">
        <w:trPr>
          <w:trHeight w:val="42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42</w:t>
            </w:r>
          </w:p>
        </w:tc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1244" w:rsidRDefault="000A0AC7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</w:tr>
    </w:tbl>
    <w:p w:rsidR="002E1244" w:rsidRDefault="002E1244">
      <w:pPr>
        <w:spacing w:line="15" w:lineRule="exact"/>
      </w:pPr>
    </w:p>
    <w:sectPr w:rsidR="002E1244">
      <w:headerReference w:type="default" r:id="rId8"/>
      <w:footerReference w:type="default" r:id="rId9"/>
      <w:pgSz w:w="11908" w:h="16833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C7" w:rsidRDefault="000A0AC7">
      <w:r>
        <w:separator/>
      </w:r>
    </w:p>
  </w:endnote>
  <w:endnote w:type="continuationSeparator" w:id="0">
    <w:p w:rsidR="000A0AC7" w:rsidRDefault="000A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44" w:rsidRDefault="002E1244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44" w:rsidRDefault="002E1244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C7" w:rsidRDefault="000A0AC7">
      <w:r>
        <w:separator/>
      </w:r>
    </w:p>
  </w:footnote>
  <w:footnote w:type="continuationSeparator" w:id="0">
    <w:p w:rsidR="000A0AC7" w:rsidRDefault="000A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44" w:rsidRDefault="002E1244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44" w:rsidRDefault="002E1244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44"/>
    <w:rsid w:val="000A0AC7"/>
    <w:rsid w:val="002E1244"/>
    <w:rsid w:val="00A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86F53-E3F6-49DB-BB9E-83DF5479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28" w:right="28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spacing w:before="28" w:after="28"/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2025-06-16T06:59:00Z</dcterms:created>
  <dcterms:modified xsi:type="dcterms:W3CDTF">2025-06-16T06:59:00Z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